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F31" w14:textId="77777777" w:rsidR="008732DE" w:rsidRDefault="002462E9">
      <w:pPr>
        <w:pStyle w:val="Heading1"/>
      </w:pPr>
      <w:r>
        <w:t>Samuel U. Rodgers Health Center</w:t>
      </w:r>
    </w:p>
    <w:p w14:paraId="359C399F" w14:textId="77777777" w:rsidR="008732DE" w:rsidRDefault="002462E9">
      <w:pPr>
        <w:pStyle w:val="Heading2"/>
      </w:pPr>
      <w:r>
        <w:t>Board of Directors Code of Conduct</w:t>
      </w:r>
    </w:p>
    <w:p w14:paraId="455B550A" w14:textId="77777777" w:rsidR="008732DE" w:rsidRDefault="002462E9">
      <w:pPr>
        <w:pStyle w:val="Heading3"/>
      </w:pPr>
      <w:r>
        <w:t>1. Purpose</w:t>
      </w:r>
    </w:p>
    <w:p w14:paraId="5BDA3706" w14:textId="77777777" w:rsidR="008732DE" w:rsidRDefault="002462E9">
      <w:r>
        <w:t xml:space="preserve">The purpose of this Code of Conduct is to ensure that members of the Samuel U. Rodgers Health Center (“Sam Rodgers” or “the Center”) Board of Directors (“the Board”) </w:t>
      </w:r>
      <w:r>
        <w:t>uphold the highest standards of integrity, accountability, and service. This Code provides guidance for ethical and professional behavior in carrying out fiduciary, governance, and oversight responsibilities.</w:t>
      </w:r>
    </w:p>
    <w:p w14:paraId="5D7DCB94" w14:textId="77777777" w:rsidR="008732DE" w:rsidRDefault="002462E9">
      <w:pPr>
        <w:pStyle w:val="Heading3"/>
      </w:pPr>
      <w:r>
        <w:t>2. Guiding Principles</w:t>
      </w:r>
    </w:p>
    <w:p w14:paraId="3DF7C3E8" w14:textId="77777777" w:rsidR="008732DE" w:rsidRDefault="002462E9">
      <w:r>
        <w:t>Board members serve as stewards of the Center’s mission—to provide quality, compassionate, and culturally sensitive health care to our community. In fulfilling this role, each Director shall:</w:t>
      </w:r>
    </w:p>
    <w:p w14:paraId="65237EA2" w14:textId="77777777" w:rsidR="008732DE" w:rsidRDefault="002462E9">
      <w:r>
        <w:t>- Act with honesty, fairness, and integrity.</w:t>
      </w:r>
    </w:p>
    <w:p w14:paraId="1DBE0783" w14:textId="77777777" w:rsidR="008732DE" w:rsidRDefault="002462E9">
      <w:r>
        <w:t>- Place the interests of the Center and its patients above personal or professional interests.</w:t>
      </w:r>
    </w:p>
    <w:p w14:paraId="1E32ED55" w14:textId="77777777" w:rsidR="008732DE" w:rsidRDefault="002462E9">
      <w:r>
        <w:t>- Support a culture of respect, inclusion, and collaboration.</w:t>
      </w:r>
    </w:p>
    <w:p w14:paraId="22C786F6" w14:textId="77777777" w:rsidR="008732DE" w:rsidRDefault="002462E9">
      <w:r>
        <w:t>- Exercise independent judgment and informed decision-making.</w:t>
      </w:r>
    </w:p>
    <w:p w14:paraId="5B913DDE" w14:textId="77777777" w:rsidR="008732DE" w:rsidRDefault="002462E9">
      <w:r>
        <w:t>- Protect and enhance public trust in Sam Rodgers.</w:t>
      </w:r>
    </w:p>
    <w:p w14:paraId="6DFF57D2" w14:textId="77777777" w:rsidR="008732DE" w:rsidRDefault="002462E9">
      <w:pPr>
        <w:pStyle w:val="Heading3"/>
      </w:pPr>
      <w:r>
        <w:t>3. Fiduciary Duties</w:t>
      </w:r>
    </w:p>
    <w:p w14:paraId="77D8FBE3" w14:textId="77777777" w:rsidR="008732DE" w:rsidRDefault="002462E9">
      <w:r>
        <w:t>Each Director commits to uphold the three core fiduciary duties of nonprofit governance:</w:t>
      </w:r>
    </w:p>
    <w:p w14:paraId="5A44232F" w14:textId="77777777" w:rsidR="008732DE" w:rsidRDefault="002462E9">
      <w:r>
        <w:t>- Duty of Care: Attend meetings, review materials, and make decisions based on adequate information and good faith.</w:t>
      </w:r>
    </w:p>
    <w:p w14:paraId="03069553" w14:textId="77777777" w:rsidR="008732DE" w:rsidRDefault="002462E9">
      <w:r>
        <w:t>- Duty of Loyalty: Put the interests of the Center above any personal or outside interests and avoid conflicts of interest.</w:t>
      </w:r>
    </w:p>
    <w:p w14:paraId="2E9B3D10" w14:textId="77777777" w:rsidR="008732DE" w:rsidRDefault="002462E9">
      <w:r>
        <w:t>- Duty of Obedience: Ensure that the Center’s activities are consistent with its mission, values, and compliance obligations.</w:t>
      </w:r>
    </w:p>
    <w:p w14:paraId="1482533A" w14:textId="77777777" w:rsidR="008732DE" w:rsidRDefault="002462E9">
      <w:pPr>
        <w:pStyle w:val="Heading3"/>
      </w:pPr>
      <w:r>
        <w:t>4. Confidentiality</w:t>
      </w:r>
    </w:p>
    <w:p w14:paraId="66BF9C54" w14:textId="77777777" w:rsidR="008732DE" w:rsidRDefault="002462E9">
      <w:r>
        <w:t>Directors will:</w:t>
      </w:r>
    </w:p>
    <w:p w14:paraId="5FDD2E90" w14:textId="77777777" w:rsidR="008732DE" w:rsidRDefault="002462E9">
      <w:r>
        <w:t>- Respect the confidentiality of board discussions, records, and materials.</w:t>
      </w:r>
    </w:p>
    <w:p w14:paraId="4350214E" w14:textId="77777777" w:rsidR="008732DE" w:rsidRDefault="002462E9">
      <w:r>
        <w:lastRenderedPageBreak/>
        <w:t>- Not disclose or use confidential information for personal benefit or to the detriment of the Center.</w:t>
      </w:r>
    </w:p>
    <w:p w14:paraId="741A82C0" w14:textId="77777777" w:rsidR="008732DE" w:rsidRDefault="002462E9">
      <w:r>
        <w:t>- Continue to uphold confidentiality after leaving the Board.</w:t>
      </w:r>
    </w:p>
    <w:p w14:paraId="381702A7" w14:textId="77777777" w:rsidR="008732DE" w:rsidRDefault="002462E9">
      <w:pPr>
        <w:pStyle w:val="Heading3"/>
      </w:pPr>
      <w:r>
        <w:t>5. Conflict of Interest</w:t>
      </w:r>
    </w:p>
    <w:p w14:paraId="65CD80BB" w14:textId="77777777" w:rsidR="008732DE" w:rsidRDefault="002462E9">
      <w:r>
        <w:t>Directors shall:</w:t>
      </w:r>
    </w:p>
    <w:p w14:paraId="17D06B64" w14:textId="77777777" w:rsidR="008732DE" w:rsidRDefault="002462E9">
      <w:r>
        <w:t>- Disclose any actual, potential, or perceived conflicts of interest promptly.</w:t>
      </w:r>
    </w:p>
    <w:p w14:paraId="31B48C8F" w14:textId="77777777" w:rsidR="008732DE" w:rsidRDefault="002462E9">
      <w:r>
        <w:t>- Abstain from participating in discussions or votes where a conflict exists.</w:t>
      </w:r>
    </w:p>
    <w:p w14:paraId="76810A62" w14:textId="77777777" w:rsidR="008732DE" w:rsidRDefault="002462E9">
      <w:r>
        <w:t>- File annual conflict-of-interest disclosures in accordance with policy.</w:t>
      </w:r>
    </w:p>
    <w:p w14:paraId="4F7859E5" w14:textId="77777777" w:rsidR="008732DE" w:rsidRDefault="002462E9">
      <w:r>
        <w:t>- Avoid any appearance of impropriety that could compromise trust in the Board.</w:t>
      </w:r>
    </w:p>
    <w:p w14:paraId="571D8F9D" w14:textId="77777777" w:rsidR="008732DE" w:rsidRDefault="002462E9">
      <w:pPr>
        <w:pStyle w:val="Heading3"/>
      </w:pPr>
      <w:r>
        <w:t>6. Compliance and Ethics</w:t>
      </w:r>
    </w:p>
    <w:p w14:paraId="241B69AE" w14:textId="77777777" w:rsidR="008732DE" w:rsidRDefault="002462E9">
      <w:r>
        <w:t>Board members will:</w:t>
      </w:r>
    </w:p>
    <w:p w14:paraId="4AB2046A" w14:textId="77777777" w:rsidR="008732DE" w:rsidRDefault="002462E9">
      <w:r>
        <w:t>- Adhere to all applicable laws, regulations, and organizational policies.</w:t>
      </w:r>
    </w:p>
    <w:p w14:paraId="2A6025EF" w14:textId="77777777" w:rsidR="008732DE" w:rsidRDefault="002462E9">
      <w:r>
        <w:t xml:space="preserve">- Uphold the ethical standards expected of a federally qualified health center </w:t>
      </w:r>
      <w:r>
        <w:t>(FQHC).</w:t>
      </w:r>
    </w:p>
    <w:p w14:paraId="459C09FB" w14:textId="77777777" w:rsidR="008732DE" w:rsidRDefault="002462E9">
      <w:r>
        <w:t>- Ensure decisions reflect the Center’s commitment to equitable access, quality care, and fiscal responsibility.</w:t>
      </w:r>
    </w:p>
    <w:p w14:paraId="0E37B8F4" w14:textId="77777777" w:rsidR="008732DE" w:rsidRDefault="002462E9">
      <w:r>
        <w:t>- Report any concerns or suspected violations to the Board Chair or Governance Committee.</w:t>
      </w:r>
    </w:p>
    <w:p w14:paraId="0ABF2928" w14:textId="77777777" w:rsidR="008732DE" w:rsidRDefault="002462E9">
      <w:pPr>
        <w:pStyle w:val="Heading3"/>
      </w:pPr>
      <w:r>
        <w:t>7. Conduct and Collegiality</w:t>
      </w:r>
    </w:p>
    <w:p w14:paraId="629AA611" w14:textId="77777777" w:rsidR="008732DE" w:rsidRDefault="002462E9">
      <w:r>
        <w:t>Board members are expected to:</w:t>
      </w:r>
    </w:p>
    <w:p w14:paraId="61E1BF67" w14:textId="77777777" w:rsidR="008732DE" w:rsidRDefault="002462E9">
      <w:r>
        <w:t>- Treat all individuals with dignity, professionalism, and respect.</w:t>
      </w:r>
    </w:p>
    <w:p w14:paraId="2C78BB78" w14:textId="77777777" w:rsidR="008732DE" w:rsidRDefault="002462E9">
      <w:r>
        <w:t>- Engage in constructive dialogue, even in disagreement.</w:t>
      </w:r>
    </w:p>
    <w:p w14:paraId="2EBCB766" w14:textId="77777777" w:rsidR="008732DE" w:rsidRDefault="002462E9">
      <w:r>
        <w:t>- Support majority decisions once made and speak with one voice as a Board.</w:t>
      </w:r>
    </w:p>
    <w:p w14:paraId="18D47E80" w14:textId="77777777" w:rsidR="008732DE" w:rsidRDefault="002462E9">
      <w:r>
        <w:t>- Avoid conduct that undermines the Board’s integrity or unity.</w:t>
      </w:r>
    </w:p>
    <w:p w14:paraId="2B05C20D" w14:textId="77777777" w:rsidR="008732DE" w:rsidRDefault="002462E9">
      <w:pPr>
        <w:pStyle w:val="Heading3"/>
      </w:pPr>
      <w:r>
        <w:t>8. Use of Organizational Resources</w:t>
      </w:r>
    </w:p>
    <w:p w14:paraId="16F2467D" w14:textId="77777777" w:rsidR="008732DE" w:rsidRDefault="002462E9">
      <w:r>
        <w:t>Board members will:</w:t>
      </w:r>
    </w:p>
    <w:p w14:paraId="6786F41D" w14:textId="77777777" w:rsidR="008732DE" w:rsidRDefault="002462E9">
      <w:r>
        <w:t>- Use the Center’s resources and information only for authorized purposes.</w:t>
      </w:r>
    </w:p>
    <w:p w14:paraId="3F4FDA0C" w14:textId="77777777" w:rsidR="008732DE" w:rsidRDefault="002462E9">
      <w:r>
        <w:t>- Safeguard sensitive information, technology, and property entrusted to them.</w:t>
      </w:r>
    </w:p>
    <w:p w14:paraId="756CCC35" w14:textId="77777777" w:rsidR="008732DE" w:rsidRDefault="002462E9">
      <w:r>
        <w:t>- Refrain from using the Center’s name or relationships for personal, political, or commercial purposes.</w:t>
      </w:r>
    </w:p>
    <w:p w14:paraId="69E302E4" w14:textId="77777777" w:rsidR="008732DE" w:rsidRDefault="002462E9">
      <w:pPr>
        <w:pStyle w:val="Heading3"/>
      </w:pPr>
      <w:r>
        <w:lastRenderedPageBreak/>
        <w:t>9. Board Participation and Preparedness</w:t>
      </w:r>
    </w:p>
    <w:p w14:paraId="44F2C590" w14:textId="77777777" w:rsidR="008732DE" w:rsidRDefault="002462E9">
      <w:r>
        <w:t>Board members shall:</w:t>
      </w:r>
    </w:p>
    <w:p w14:paraId="3091EBE5" w14:textId="77777777" w:rsidR="008732DE" w:rsidRDefault="002462E9">
      <w:r>
        <w:t>- Attend and actively participate in meetings, committees, and strategic discussions.</w:t>
      </w:r>
    </w:p>
    <w:p w14:paraId="69138E13" w14:textId="77777777" w:rsidR="008732DE" w:rsidRDefault="002462E9">
      <w:r>
        <w:t>- Review materials in advance and come prepared to contribute thoughtfully.</w:t>
      </w:r>
    </w:p>
    <w:p w14:paraId="2E3E5F99" w14:textId="77777777" w:rsidR="008732DE" w:rsidRDefault="002462E9">
      <w:r>
        <w:t>- Notify the Board Chair or Secretary in advance if unable to attend.</w:t>
      </w:r>
    </w:p>
    <w:p w14:paraId="29E62B41" w14:textId="77777777" w:rsidR="008732DE" w:rsidRDefault="002462E9">
      <w:pPr>
        <w:pStyle w:val="Heading3"/>
      </w:pPr>
      <w:r>
        <w:t>10. Commitment to Learning and Development</w:t>
      </w:r>
    </w:p>
    <w:p w14:paraId="7E1618B4" w14:textId="77777777" w:rsidR="008732DE" w:rsidRDefault="002462E9">
      <w:r>
        <w:t>Directors are encouraged to:</w:t>
      </w:r>
    </w:p>
    <w:p w14:paraId="30BEA528" w14:textId="77777777" w:rsidR="008732DE" w:rsidRDefault="002462E9">
      <w:r>
        <w:t xml:space="preserve">- Pursue ongoing education in nonprofit governance, health </w:t>
      </w:r>
      <w:r>
        <w:t>equity, and community health issues.</w:t>
      </w:r>
    </w:p>
    <w:p w14:paraId="1CD2BB70" w14:textId="77777777" w:rsidR="008732DE" w:rsidRDefault="002462E9">
      <w:r>
        <w:t>- Participate in board evaluations and continuous improvement initiatives.</w:t>
      </w:r>
    </w:p>
    <w:p w14:paraId="5B6D6B3D" w14:textId="77777777" w:rsidR="008732DE" w:rsidRDefault="002462E9">
      <w:pPr>
        <w:pStyle w:val="Heading3"/>
      </w:pPr>
      <w:r>
        <w:t>11. Addressing Breaches of Conduct</w:t>
      </w:r>
    </w:p>
    <w:p w14:paraId="0FB7DBCE" w14:textId="77777777" w:rsidR="008732DE" w:rsidRDefault="002462E9">
      <w:r>
        <w:t>Concerns regarding a possible breach of this Code will be referred to the Governance Committee for review. The Committee may recommend corrective action to the Board, which could include counseling, censure, or removal, consistent with the Center’s bylaws and policies.</w:t>
      </w:r>
    </w:p>
    <w:p w14:paraId="1B781CBE" w14:textId="77777777" w:rsidR="008732DE" w:rsidRDefault="002462E9">
      <w:pPr>
        <w:pStyle w:val="Heading3"/>
      </w:pPr>
      <w:r>
        <w:t>12. Acknowledgment</w:t>
      </w:r>
    </w:p>
    <w:p w14:paraId="69F3739F" w14:textId="77777777" w:rsidR="008732DE" w:rsidRDefault="002462E9">
      <w:r>
        <w:t>Each member of the Board affirms this Code of Conduct as a condition of service and commits to modeling the values and ethics of Samuel U. Rodgers Health Center.</w:t>
      </w:r>
    </w:p>
    <w:p w14:paraId="3BA7895B" w14:textId="77777777" w:rsidR="008732DE" w:rsidRDefault="002462E9">
      <w:r>
        <w:t>Signature: ___________________________</w:t>
      </w:r>
    </w:p>
    <w:p w14:paraId="254D45CC" w14:textId="77777777" w:rsidR="008732DE" w:rsidRDefault="002462E9">
      <w:r>
        <w:t>Printed Name: ___________________________</w:t>
      </w:r>
    </w:p>
    <w:p w14:paraId="207B5F81" w14:textId="77777777" w:rsidR="008732DE" w:rsidRDefault="002462E9">
      <w:r>
        <w:t>Date: ___________________________</w:t>
      </w:r>
    </w:p>
    <w:sectPr w:rsidR="008732DE"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2FB7" w14:textId="77777777" w:rsidR="002462E9" w:rsidRDefault="002462E9" w:rsidP="002462E9">
      <w:pPr>
        <w:spacing w:after="0" w:line="240" w:lineRule="auto"/>
      </w:pPr>
      <w:r>
        <w:separator/>
      </w:r>
    </w:p>
  </w:endnote>
  <w:endnote w:type="continuationSeparator" w:id="0">
    <w:p w14:paraId="7FDFF0DF" w14:textId="77777777" w:rsidR="002462E9" w:rsidRDefault="002462E9" w:rsidP="0024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083A" w14:textId="5C8B30B1" w:rsidR="002462E9" w:rsidRDefault="002462E9">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B6A3" w14:textId="77777777" w:rsidR="002462E9" w:rsidRDefault="002462E9" w:rsidP="002462E9">
      <w:pPr>
        <w:spacing w:after="0" w:line="240" w:lineRule="auto"/>
      </w:pPr>
      <w:r>
        <w:separator/>
      </w:r>
    </w:p>
  </w:footnote>
  <w:footnote w:type="continuationSeparator" w:id="0">
    <w:p w14:paraId="673443BB" w14:textId="77777777" w:rsidR="002462E9" w:rsidRDefault="002462E9" w:rsidP="0024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013" w14:textId="620BC8D6" w:rsidR="002462E9" w:rsidRPr="002462E9" w:rsidRDefault="002462E9" w:rsidP="002462E9">
    <w:pPr>
      <w:pStyle w:val="Heading1"/>
      <w:jc w:val="center"/>
      <w:rPr>
        <w:sz w:val="56"/>
        <w:szCs w:val="56"/>
      </w:rPr>
    </w:pPr>
    <w:r w:rsidRPr="002462E9">
      <w:rPr>
        <w:sz w:val="56"/>
        <w:szCs w:val="56"/>
      </w:rPr>
      <w:t>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2626185">
    <w:abstractNumId w:val="8"/>
  </w:num>
  <w:num w:numId="2" w16cid:durableId="1564489982">
    <w:abstractNumId w:val="6"/>
  </w:num>
  <w:num w:numId="3" w16cid:durableId="338311363">
    <w:abstractNumId w:val="5"/>
  </w:num>
  <w:num w:numId="4" w16cid:durableId="2107261387">
    <w:abstractNumId w:val="4"/>
  </w:num>
  <w:num w:numId="5" w16cid:durableId="879169613">
    <w:abstractNumId w:val="7"/>
  </w:num>
  <w:num w:numId="6" w16cid:durableId="537159263">
    <w:abstractNumId w:val="3"/>
  </w:num>
  <w:num w:numId="7" w16cid:durableId="277030591">
    <w:abstractNumId w:val="2"/>
  </w:num>
  <w:num w:numId="8" w16cid:durableId="1576822302">
    <w:abstractNumId w:val="1"/>
  </w:num>
  <w:num w:numId="9" w16cid:durableId="147260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62E9"/>
    <w:rsid w:val="0029639D"/>
    <w:rsid w:val="00326F90"/>
    <w:rsid w:val="008732DE"/>
    <w:rsid w:val="00AA1D8D"/>
    <w:rsid w:val="00B47730"/>
    <w:rsid w:val="00CB0664"/>
    <w:rsid w:val="00EF15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664A9"/>
  <w14:defaultImageDpi w14:val="300"/>
  <w15:docId w15:val="{2EBD86B3-B833-4DEF-9BF8-F9680E8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Nwabuonwu, Betty</cp:lastModifiedBy>
  <cp:revision>2</cp:revision>
  <dcterms:created xsi:type="dcterms:W3CDTF">2025-11-07T23:06:00Z</dcterms:created>
  <dcterms:modified xsi:type="dcterms:W3CDTF">2025-11-07T23:06:00Z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2025-11-07T23:03:05Z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bd423e18-dec2-455b-a91e-609dfa3cedcc</vt:lpwstr>
  </property>
  <property fmtid="{D5CDD505-2E9C-101B-9397-08002B2CF9AE}" pid="8" name="MSIP_Label_26293abe-9cdf-4eda-bafa-ea0855bbbb38_ContentBits">
    <vt:lpwstr>0</vt:lpwstr>
  </property>
  <property fmtid="{D5CDD505-2E9C-101B-9397-08002B2CF9AE}" pid="9" name="MSIP_Label_26293abe-9cdf-4eda-bafa-ea0855bbbb38_Tag">
    <vt:lpwstr>10, 0, 1, 1</vt:lpwstr>
  </property>
</Properties>
</file>